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17DE" w14:textId="2910B3CF" w:rsidR="00B95FC3" w:rsidRDefault="00735F19" w:rsidP="00B95FC3">
      <w:pPr>
        <w:pStyle w:val="Heading3"/>
        <w:rPr>
          <w:lang w:val="en-US"/>
        </w:rPr>
      </w:pPr>
      <w:r>
        <w:rPr>
          <w:lang w:val="en-US"/>
        </w:rPr>
        <w:t>Bioinformatics for personalized medicine</w:t>
      </w:r>
      <w:r w:rsidR="00B95FC3">
        <w:rPr>
          <w:lang w:val="en-US"/>
        </w:rPr>
        <w:t xml:space="preserve"> </w:t>
      </w:r>
    </w:p>
    <w:p w14:paraId="3F06C03A" w14:textId="3A71504C" w:rsidR="00B95FC3" w:rsidRDefault="00B95FC3">
      <w:pPr>
        <w:rPr>
          <w:lang w:val="en-US"/>
        </w:rPr>
      </w:pPr>
      <w:r>
        <w:rPr>
          <w:lang w:val="en-US"/>
        </w:rPr>
        <w:t>By Carolina Barra Quaglia</w:t>
      </w:r>
    </w:p>
    <w:p w14:paraId="28224369" w14:textId="77777777" w:rsidR="00B95FC3" w:rsidRPr="00B95FC3" w:rsidRDefault="00B95FC3">
      <w:pPr>
        <w:rPr>
          <w:lang w:val="en-US"/>
        </w:rPr>
      </w:pPr>
    </w:p>
    <w:p w14:paraId="7C45DB6B" w14:textId="7B2E6C89" w:rsidR="007657D1" w:rsidRDefault="00CF51AB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Variant not found - </w:t>
      </w:r>
      <w:r w:rsidR="00B563C0">
        <w:rPr>
          <w:sz w:val="56"/>
          <w:szCs w:val="56"/>
          <w:lang w:val="en-US"/>
        </w:rPr>
        <w:t>GLP-1 R</w:t>
      </w:r>
    </w:p>
    <w:p w14:paraId="7A8280BB" w14:textId="77777777" w:rsidR="00CF51AB" w:rsidRDefault="00CF51AB" w:rsidP="00CF51AB"/>
    <w:p w14:paraId="7B918682" w14:textId="2FF1B2B7" w:rsidR="00CF51AB" w:rsidRDefault="00CF51AB" w:rsidP="00CF51AB">
      <w:r>
        <w:t xml:space="preserve">What happens when you don't find your variant of </w:t>
      </w:r>
      <w:r w:rsidR="00B563C0">
        <w:t>interest?</w:t>
      </w:r>
    </w:p>
    <w:p w14:paraId="2662DB39" w14:textId="4158DD35" w:rsidR="00CF51AB" w:rsidRDefault="00CF51AB" w:rsidP="00CF51AB"/>
    <w:p w14:paraId="092B16CB" w14:textId="7559407B" w:rsidR="00CF51AB" w:rsidRDefault="00CF51AB" w:rsidP="00CF51AB">
      <w:r>
        <w:t xml:space="preserve">As an </w:t>
      </w:r>
      <w:r w:rsidR="00B563C0">
        <w:t>example,</w:t>
      </w:r>
      <w:r>
        <w:t xml:space="preserve"> we are going to work with a variant in glucagon-like peptide-1 receptor to assess whet</w:t>
      </w:r>
      <w:r w:rsidR="00735F19">
        <w:t>h</w:t>
      </w:r>
      <w:r>
        <w:t>er patients bearing that mutation can respond to Ozempic</w:t>
      </w:r>
    </w:p>
    <w:p w14:paraId="2006D652" w14:textId="4C0EA169" w:rsidR="00CF51AB" w:rsidRDefault="00CF51AB" w:rsidP="00CF51AB"/>
    <w:p w14:paraId="685326FD" w14:textId="3B0AD466" w:rsidR="00CF51AB" w:rsidRDefault="00CF51AB" w:rsidP="00CF51AB">
      <w:r>
        <w:t>This is our sequence:</w:t>
      </w:r>
    </w:p>
    <w:p w14:paraId="298332E2" w14:textId="2943DC2C" w:rsidR="00CF51AB" w:rsidRDefault="00CF51AB" w:rsidP="00CF51AB"/>
    <w:p w14:paraId="64E6F70B" w14:textId="62B4CA8C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&gt;Human glucagon-like peptide-1 receptor mRNA</w:t>
      </w:r>
      <w:r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 (Patient X)</w:t>
      </w:r>
    </w:p>
    <w:p w14:paraId="0BA05956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TTCCGCAGGTGGCAGCGATGGCCCAGTCCTGAACTCCCCGCCATGGCCGGCGCCCCCGGCCCGCTGCGCC</w:t>
      </w:r>
    </w:p>
    <w:p w14:paraId="218FE0C8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TTGCCGTGCTGCTGCTCGGGATGGTGGGCAGGGCCGGCCCCCGCCCCCAGGGTGCCACTGTGTCCCTCTG</w:t>
      </w:r>
    </w:p>
    <w:p w14:paraId="27AF1666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GGAGACGGTGCAGAAATGGCGAGAATACCGACGCCAGTGCCAGCGCTCCCTGACTGAGGATCCACCTCCT</w:t>
      </w:r>
    </w:p>
    <w:p w14:paraId="02FB144F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GCCACAGACTTGTTCTGCAACCGGACCTTCGATGAATACGCCTGCTGGCCAGATGGGGAGCCAGGCTCGT</w:t>
      </w:r>
    </w:p>
    <w:p w14:paraId="7546D896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TCGTGAATGTCAGCTGCCCCTGGTACCTGCCCTGGGCCAGCAGTGTGCCGCAGGGCCACGTGTACCGGTT</w:t>
      </w:r>
    </w:p>
    <w:p w14:paraId="39EFF40C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CTGCACAGCTGAAGGCCTCTGGCTGCAGAAGGACAACTCCAGCCTGCCCTGGAGGGACTTGTCGGAGTGC</w:t>
      </w:r>
    </w:p>
    <w:p w14:paraId="45723D03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GAGGAGTCCAAGCGAGGGGAGAGAAGCTGGGGGGAGGAGCAGCTCCTGTTCCTCTACATCATCTACACGG</w:t>
      </w:r>
    </w:p>
    <w:p w14:paraId="4A9B6EF6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TGGCGTACGCACTCTCCTTCTCTGCTCTGGTTATCGCCTCTGCGATCCTCCTCGGCTTCAGACACCTGCA</w:t>
      </w:r>
    </w:p>
    <w:p w14:paraId="47FCA929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CTGCACCAGGAACTACATCCACCTGAACCTGTTTGCATCCTTCATCCTGCGAGCATTGTCCGTCTTCATC</w:t>
      </w:r>
    </w:p>
    <w:p w14:paraId="42F262E9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AAGGACGCAGCCCTGAAGTGGATGTATAGCACAGCCGCCCAGCAGCACCAGTGGGATGGGCTCCTCTCCT</w:t>
      </w:r>
    </w:p>
    <w:p w14:paraId="67C95664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ACCAGGACTCTCTGAGCTGCCGCCTGGTGTTTCTGCTCATGCAGTACTGTGTGGCGGCCAATTACTACTG</w:t>
      </w:r>
    </w:p>
    <w:p w14:paraId="32041AB0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GCTCTTGGTGGAGGGCGTGTACCTGTACACACTGCTGGCCTTCTCGGTCTTCTCTGAGCAATGGATCTTC</w:t>
      </w:r>
    </w:p>
    <w:p w14:paraId="62809C0A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AGGCTCTACGTGAGCATAGGCTGGGGTGTTCCCCTGCTGTTTGTTGTCCCCTGGGGCATTGTCAAGATCC</w:t>
      </w:r>
    </w:p>
    <w:p w14:paraId="7AEF1E1F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TCTATGAGGACGAGGGCTGCTGGACCAGGAACTCCAACATGAACTACTGGCTCATTATCCGGCTGCCCAT</w:t>
      </w:r>
    </w:p>
    <w:p w14:paraId="42637A15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TCTCTTTGCCATTGGGGTGAACTTCCTCATCTTTGTTCGGGTCATCTGCATCGTGGTATCCAAACTGAAG</w:t>
      </w:r>
    </w:p>
    <w:p w14:paraId="7D4F43FA" w14:textId="7066D3D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GCCAATCTCATGTGCAAGACAGACATCAAATGCAGACTTGCCAAGTCCACGC</w:t>
      </w:r>
      <w:r w:rsidR="00B563C0" w:rsidRPr="005F46DB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val="en-US" w:eastAsia="en-GB"/>
        </w:rPr>
        <w:t>G</w:t>
      </w: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GACACTCATCCCCCTGC</w:t>
      </w:r>
    </w:p>
    <w:p w14:paraId="64EFD18B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TGGGGACTCATGAGGTCATCTTTGCCTTTGTGATGGACGAGCACGCCCGGGGGACCCTGCGCTTCATCAA</w:t>
      </w:r>
    </w:p>
    <w:p w14:paraId="5F46A7EC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GCTGTTTACAGAGCTCTCCTTCACCTCCTTCCAGGGGCTGATGGTGGCCATCTTATACTGCTTTGTCAAC</w:t>
      </w:r>
    </w:p>
    <w:p w14:paraId="34A4EE30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AATGAGGTCCAGCTGGAATTTCGGAAGAGCTGGGAGCGCTGGCGGCTTGAGCACTTGCACATCCAGAGGG</w:t>
      </w:r>
    </w:p>
    <w:p w14:paraId="36527F08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ACAGCAGCATGAAGCCCCTCAAGTGTCCCACCAGCAGCCTGAGCAGTGGAGCCACGGCGGGCAGCAGCAT</w:t>
      </w:r>
    </w:p>
    <w:p w14:paraId="15E01659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GTACACAGCCACTTGCCAGGCCTCCTGCAGCTGAGACTCCAGCGCCTGCCCTCCCTGGGGTCCTTGCTGC</w:t>
      </w:r>
    </w:p>
    <w:p w14:paraId="50C60FE6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AGGCCGGGTGGCAATCCAGGTGGGAGAGACACTCCCAGGGACAAGGGAAGGAAGGGACACACACACACAC</w:t>
      </w:r>
    </w:p>
    <w:p w14:paraId="595CD3E7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ACACACACACACACACACACACATACATCCTGCTTTCCCTCCCCAAACCCATCAGACAGGTAAATGGGCA</w:t>
      </w:r>
    </w:p>
    <w:p w14:paraId="593A2D97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GTGCCTCCTGGGACCATGGACACATTTTCTCCTAGGAGAAGCAGCCTCCTAATTTGATCACAGTGGCGAG</w:t>
      </w:r>
    </w:p>
    <w:p w14:paraId="27F3F08B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AGGAGAGGAAAAACGATCGCTGTGAAAATGAGGAGGATTGCTTCTTGTGAAACCACAGGCCCTTGGGGTT</w:t>
      </w:r>
    </w:p>
    <w:p w14:paraId="545FD38B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CCCCCAGACAGAGCCGCAAATCAACCCCAGACTCAAACTCAAGGTCAACGGCTTATTAGTGAAACTGGGG</w:t>
      </w:r>
    </w:p>
    <w:p w14:paraId="7B436D89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CTTGCAAGAGGAGGTGGTTCTGAAAGTGGCTCTTCTAACCTCAGCCAAACACAGAGCGGGAGTGACGGGA</w:t>
      </w:r>
    </w:p>
    <w:p w14:paraId="64CE0C24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GCCTCCTCTGCTTGCATCACTTGGGGTCACCACCCTCCCCTGTCTTCTCTCAAAGGGAAGCTGTTTGTGT</w:t>
      </w:r>
    </w:p>
    <w:p w14:paraId="4FB4A628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GTCTGGGTTGCTTATTTCCCTCATCTTGCCCCCTCATCTCACTGCCCAGTTTCTTTTTGAGGGCTTGTTG</w:t>
      </w:r>
    </w:p>
    <w:p w14:paraId="605727A4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GCCACTGCCAGCAGCTGTTTCTGGAAATGGCTGTAGGTGGTGTTGAGAAAGAATGAGCATTGAGACACGG</w:t>
      </w:r>
    </w:p>
    <w:p w14:paraId="0A98B9FD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TGCTCGCTTCTCCTCCAGGTATTTGAGTTGTTTTGGTGCCTGCCTCTGCCATGCCCAGAGAATCAGGGCA</w:t>
      </w:r>
    </w:p>
    <w:p w14:paraId="2023D89B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GGCTTGCCACCGGGGAACCCAGCCCTGGGGTATGAGCTGCCAAGTCTATTTTAAAGACGCTCAAGAATCC</w:t>
      </w:r>
    </w:p>
    <w:p w14:paraId="1A3986E8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TCTGGGGTTCATCTAGGGACACGTTAGGAATGTCCAGACTGTGGGTGTAGGTTACCTGCCACTTCCAGGA</w:t>
      </w:r>
    </w:p>
    <w:p w14:paraId="2BF92888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CGCAGAGGGCCAAGAGAGACATTGCCTCCACCTCTCCTGAATACTTATCTGTGACCACACGCTGTCTCTT</w:t>
      </w:r>
    </w:p>
    <w:p w14:paraId="1094B05E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GAGATTTGGATACACTCTCTAGCTTTAGGGGACCATGAAGAGACTCTCTTAGGAAACCAATAGTCCCCAT</w:t>
      </w:r>
    </w:p>
    <w:p w14:paraId="333EBA26" w14:textId="77777777" w:rsidR="00CF51AB" w:rsidRPr="00CF51AB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CF51AB">
        <w:rPr>
          <w:rFonts w:ascii="Courier New" w:eastAsia="Times New Roman" w:hAnsi="Courier New" w:cs="Courier New"/>
          <w:sz w:val="20"/>
          <w:szCs w:val="20"/>
          <w:lang w:val="en-US" w:eastAsia="en-GB"/>
        </w:rPr>
        <w:t>CAGCACCATGGAGGCAGGCTCCCCCTGCCTTTGAAATTCCCCCACTTGGGAGCTGATATACTTCACTCAC</w:t>
      </w:r>
    </w:p>
    <w:p w14:paraId="08781FE5" w14:textId="77777777" w:rsidR="00CF51AB" w:rsidRPr="00A22A1E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A22A1E">
        <w:rPr>
          <w:rFonts w:ascii="Courier New" w:eastAsia="Times New Roman" w:hAnsi="Courier New" w:cs="Courier New"/>
          <w:sz w:val="20"/>
          <w:szCs w:val="20"/>
          <w:lang w:val="en-US" w:eastAsia="en-GB"/>
        </w:rPr>
        <w:t>TTTTCTTTATTGCTGTGATAGTCTGTGTGCACAATGGGCAATTCTGACTTCTCCCATCTAGTGGAAATGA</w:t>
      </w:r>
    </w:p>
    <w:p w14:paraId="036C50BD" w14:textId="77777777" w:rsidR="00CF51AB" w:rsidRPr="00A22A1E" w:rsidRDefault="00CF51AB" w:rsidP="00CF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en-GB"/>
        </w:rPr>
      </w:pPr>
      <w:r w:rsidRPr="00A22A1E">
        <w:rPr>
          <w:rFonts w:ascii="Courier New" w:eastAsia="Times New Roman" w:hAnsi="Courier New" w:cs="Courier New"/>
          <w:sz w:val="20"/>
          <w:szCs w:val="20"/>
          <w:lang w:val="en-US" w:eastAsia="en-GB"/>
        </w:rPr>
        <w:t>GCGAAATCATGGTTGTAGTGATCTTG</w:t>
      </w:r>
    </w:p>
    <w:p w14:paraId="2B62562F" w14:textId="77777777" w:rsidR="00CF51AB" w:rsidRDefault="00CF51AB" w:rsidP="00CF51AB"/>
    <w:p w14:paraId="1F87B455" w14:textId="5BADC99B" w:rsidR="005F46DB" w:rsidRDefault="005F46DB" w:rsidP="00CF51AB">
      <w:r>
        <w:t>NC_000006.12:</w:t>
      </w:r>
      <w:proofErr w:type="gramStart"/>
      <w:r>
        <w:t>39079580:T</w:t>
      </w:r>
      <w:proofErr w:type="gramEnd"/>
      <w:r>
        <w:t>:G</w:t>
      </w:r>
    </w:p>
    <w:p w14:paraId="1A28C33F" w14:textId="77777777" w:rsidR="005F46DB" w:rsidRDefault="005F46DB" w:rsidP="00CF51AB"/>
    <w:p w14:paraId="18E21DBE" w14:textId="0CF5E280" w:rsidR="00CF51AB" w:rsidRPr="00D80B7D" w:rsidRDefault="00CF51AB" w:rsidP="00CF51AB">
      <w:pPr>
        <w:pStyle w:val="ListParagraph"/>
        <w:numPr>
          <w:ilvl w:val="0"/>
          <w:numId w:val="2"/>
        </w:numPr>
        <w:rPr>
          <w:lang w:val="en-GB"/>
        </w:rPr>
      </w:pPr>
      <w:r w:rsidRPr="00172963">
        <w:rPr>
          <w:lang w:val="en-GB"/>
        </w:rPr>
        <w:t>Wh</w:t>
      </w:r>
      <w:r>
        <w:rPr>
          <w:lang w:val="en-GB"/>
        </w:rPr>
        <w:t>ere</w:t>
      </w:r>
      <w:r w:rsidRPr="00172963">
        <w:rPr>
          <w:lang w:val="en-GB"/>
        </w:rPr>
        <w:t xml:space="preserve"> is the position of the variant and what is the change compared to the reference genome</w:t>
      </w:r>
      <w:r w:rsidRPr="00172963">
        <w:rPr>
          <w:lang w:val="en-US"/>
        </w:rPr>
        <w:t>?</w:t>
      </w:r>
    </w:p>
    <w:p w14:paraId="1E6D335D" w14:textId="77777777" w:rsidR="00D80B7D" w:rsidRPr="00194BBC" w:rsidRDefault="00D80B7D" w:rsidP="00D80B7D">
      <w:pPr>
        <w:ind w:left="360"/>
        <w:rPr>
          <w:color w:val="EE0000"/>
        </w:rPr>
      </w:pPr>
      <w:r w:rsidRPr="00194BBC">
        <w:rPr>
          <w:color w:val="EE0000"/>
        </w:rPr>
        <w:t>NC_000006.12:</w:t>
      </w:r>
      <w:proofErr w:type="gramStart"/>
      <w:r w:rsidRPr="00194BBC">
        <w:rPr>
          <w:color w:val="EE0000"/>
        </w:rPr>
        <w:t>39079580:T</w:t>
      </w:r>
      <w:proofErr w:type="gramEnd"/>
      <w:r w:rsidRPr="00194BBC">
        <w:rPr>
          <w:color w:val="EE0000"/>
        </w:rPr>
        <w:t>:G</w:t>
      </w:r>
    </w:p>
    <w:p w14:paraId="065FDD1D" w14:textId="77777777" w:rsidR="00D80B7D" w:rsidRPr="00D80B7D" w:rsidRDefault="00D80B7D" w:rsidP="00D80B7D">
      <w:pPr>
        <w:ind w:left="360"/>
      </w:pPr>
    </w:p>
    <w:p w14:paraId="47794ECA" w14:textId="0B083C58" w:rsidR="00B563C0" w:rsidRPr="00194BBC" w:rsidRDefault="00B563C0" w:rsidP="00CF51A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US"/>
        </w:rPr>
        <w:t>Is the mutation translated into a change in the protein product?</w:t>
      </w:r>
    </w:p>
    <w:p w14:paraId="1E2EB8AA" w14:textId="39E93479" w:rsidR="00194BBC" w:rsidRDefault="00194BBC" w:rsidP="00194BBC">
      <w:pPr>
        <w:ind w:left="360"/>
        <w:rPr>
          <w:color w:val="EE0000"/>
        </w:rPr>
      </w:pPr>
      <w:r w:rsidRPr="00194BBC">
        <w:rPr>
          <w:color w:val="EE0000"/>
        </w:rPr>
        <w:t>Yes, there is a substitution of L for R</w:t>
      </w:r>
    </w:p>
    <w:p w14:paraId="32DB452B" w14:textId="77777777" w:rsidR="00194BBC" w:rsidRPr="00194BBC" w:rsidRDefault="00194BBC" w:rsidP="00194BBC">
      <w:pPr>
        <w:ind w:left="360"/>
        <w:rPr>
          <w:color w:val="EE0000"/>
        </w:rPr>
      </w:pPr>
    </w:p>
    <w:p w14:paraId="55FFC09A" w14:textId="203AE98C" w:rsidR="00B563C0" w:rsidRDefault="00B563C0" w:rsidP="00CF51A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Is the mutation known?</w:t>
      </w:r>
    </w:p>
    <w:p w14:paraId="7FCA5428" w14:textId="5A98A2E9" w:rsidR="00194BBC" w:rsidRDefault="00194BBC" w:rsidP="00194BBC">
      <w:pPr>
        <w:ind w:left="360"/>
        <w:rPr>
          <w:color w:val="EE0000"/>
        </w:rPr>
      </w:pPr>
      <w:r w:rsidRPr="00194BBC">
        <w:rPr>
          <w:color w:val="EE0000"/>
        </w:rPr>
        <w:t>No</w:t>
      </w:r>
    </w:p>
    <w:p w14:paraId="19E9C634" w14:textId="77777777" w:rsidR="00194BBC" w:rsidRPr="00194BBC" w:rsidRDefault="00194BBC" w:rsidP="00194BBC">
      <w:pPr>
        <w:ind w:left="360"/>
        <w:rPr>
          <w:color w:val="EE0000"/>
        </w:rPr>
      </w:pPr>
    </w:p>
    <w:p w14:paraId="1F5D3FFE" w14:textId="0E3ADDAB" w:rsidR="00B563C0" w:rsidRPr="00B563C0" w:rsidRDefault="00B563C0" w:rsidP="00CF51A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Can we predict the effects of the mutation? Consider the following points:</w:t>
      </w:r>
    </w:p>
    <w:p w14:paraId="710F4A2E" w14:textId="056FECF0" w:rsidR="00B563C0" w:rsidRDefault="00B563C0" w:rsidP="00B563C0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Is the change in the amino acid a disruptive change?</w:t>
      </w:r>
    </w:p>
    <w:p w14:paraId="2A2593D8" w14:textId="64836C3F" w:rsidR="00194BBC" w:rsidRPr="00194BBC" w:rsidRDefault="00194BBC" w:rsidP="00194BBC">
      <w:pPr>
        <w:ind w:left="1080"/>
        <w:rPr>
          <w:color w:val="EE0000"/>
        </w:rPr>
      </w:pPr>
      <w:r w:rsidRPr="00194BBC">
        <w:rPr>
          <w:color w:val="EE0000"/>
        </w:rPr>
        <w:t>L &gt; R</w:t>
      </w:r>
      <w:r>
        <w:rPr>
          <w:color w:val="EE0000"/>
        </w:rPr>
        <w:t xml:space="preserve"> 354 </w:t>
      </w:r>
      <w:proofErr w:type="spellStart"/>
      <w:r>
        <w:rPr>
          <w:color w:val="EE0000"/>
        </w:rPr>
        <w:t>Blosum</w:t>
      </w:r>
      <w:proofErr w:type="spellEnd"/>
      <w:r>
        <w:rPr>
          <w:color w:val="EE0000"/>
        </w:rPr>
        <w:t xml:space="preserve"> score -2</w:t>
      </w:r>
    </w:p>
    <w:p w14:paraId="2EF2DC04" w14:textId="09D18B72" w:rsidR="00B563C0" w:rsidRDefault="00B563C0" w:rsidP="00B563C0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Is the mutation located in a particular protein domain?</w:t>
      </w:r>
    </w:p>
    <w:p w14:paraId="47F1B434" w14:textId="4B4B7893" w:rsidR="00194BBC" w:rsidRPr="00194BBC" w:rsidRDefault="00194BBC" w:rsidP="00194BBC">
      <w:pPr>
        <w:ind w:left="1080"/>
        <w:rPr>
          <w:color w:val="EE0000"/>
        </w:rPr>
      </w:pPr>
      <w:r w:rsidRPr="00194BBC">
        <w:rPr>
          <w:color w:val="EE0000"/>
        </w:rPr>
        <w:t>In an alpha helix</w:t>
      </w:r>
      <w:r>
        <w:rPr>
          <w:color w:val="EE0000"/>
        </w:rPr>
        <w:t xml:space="preserve"> number 6</w:t>
      </w:r>
    </w:p>
    <w:p w14:paraId="31E1652A" w14:textId="3A48A476" w:rsidR="00B563C0" w:rsidRDefault="00B563C0" w:rsidP="00B563C0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Is the mutation in the transmembrane region?</w:t>
      </w:r>
      <w:r w:rsidR="0030692D">
        <w:rPr>
          <w:lang w:val="en-GB"/>
        </w:rPr>
        <w:t xml:space="preserve"> or in the GLP-1 binding region?</w:t>
      </w:r>
    </w:p>
    <w:p w14:paraId="3D377C4F" w14:textId="00BC6533" w:rsidR="00194BBC" w:rsidRPr="00194BBC" w:rsidRDefault="00194BBC" w:rsidP="00194BBC">
      <w:pPr>
        <w:ind w:left="1080"/>
        <w:rPr>
          <w:color w:val="EE0000"/>
        </w:rPr>
      </w:pPr>
      <w:r w:rsidRPr="00194BBC">
        <w:rPr>
          <w:color w:val="EE0000"/>
        </w:rPr>
        <w:t>It is in one of the transmembrane regions, and probably will affect the membrane structure</w:t>
      </w:r>
    </w:p>
    <w:p w14:paraId="20D8E98A" w14:textId="5A5C15D8" w:rsidR="00777EF2" w:rsidRDefault="00777EF2" w:rsidP="00B563C0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Will the mutation prevent the interaction with agonist peptides?</w:t>
      </w:r>
    </w:p>
    <w:p w14:paraId="4FB3BA49" w14:textId="1760D593" w:rsidR="00194BBC" w:rsidRPr="00194BBC" w:rsidRDefault="00194BBC" w:rsidP="00194BBC">
      <w:pPr>
        <w:ind w:left="1080"/>
        <w:rPr>
          <w:color w:val="EE0000"/>
        </w:rPr>
      </w:pPr>
      <w:r w:rsidRPr="00194BBC">
        <w:rPr>
          <w:color w:val="EE0000"/>
        </w:rPr>
        <w:t>No</w:t>
      </w:r>
    </w:p>
    <w:p w14:paraId="7247FC13" w14:textId="2A04F744" w:rsidR="00FE7BCC" w:rsidRDefault="00B563C0" w:rsidP="00FE7BCC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Will the mutation affect the interaction with other relevant proteins?</w:t>
      </w:r>
    </w:p>
    <w:p w14:paraId="32478A5F" w14:textId="1BB98420" w:rsidR="00E3797E" w:rsidRPr="00E3797E" w:rsidRDefault="00E3797E" w:rsidP="00E3797E">
      <w:pPr>
        <w:ind w:left="1080"/>
        <w:rPr>
          <w:color w:val="EE0000"/>
        </w:rPr>
      </w:pPr>
      <w:r w:rsidRPr="00E3797E">
        <w:rPr>
          <w:color w:val="EE0000"/>
        </w:rPr>
        <w:t>No</w:t>
      </w:r>
    </w:p>
    <w:p w14:paraId="2B0C2EF6" w14:textId="078C923E" w:rsidR="00B563C0" w:rsidRDefault="00B563C0" w:rsidP="00B563C0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Do you expect that the mutation will generate a different protein structure?</w:t>
      </w:r>
    </w:p>
    <w:p w14:paraId="5E33226D" w14:textId="575FB7E1" w:rsidR="00E3797E" w:rsidRPr="00E3797E" w:rsidRDefault="00E3797E" w:rsidP="00E3797E">
      <w:pPr>
        <w:ind w:left="1080"/>
        <w:rPr>
          <w:color w:val="EE0000"/>
        </w:rPr>
      </w:pPr>
      <w:r w:rsidRPr="00E3797E">
        <w:rPr>
          <w:color w:val="EE0000"/>
        </w:rPr>
        <w:t>No, but it might affect the transmembrane portion</w:t>
      </w:r>
      <w:r>
        <w:rPr>
          <w:color w:val="EE0000"/>
        </w:rPr>
        <w:t xml:space="preserve"> see </w:t>
      </w:r>
      <w:proofErr w:type="spellStart"/>
      <w:r>
        <w:rPr>
          <w:color w:val="EE0000"/>
        </w:rPr>
        <w:t>PyMOL</w:t>
      </w:r>
      <w:proofErr w:type="spellEnd"/>
      <w:r>
        <w:rPr>
          <w:color w:val="EE0000"/>
        </w:rPr>
        <w:t xml:space="preserve"> figure</w:t>
      </w:r>
    </w:p>
    <w:p w14:paraId="36D30B12" w14:textId="2B71B3C3" w:rsidR="00B563C0" w:rsidRPr="00AF03B1" w:rsidRDefault="00B563C0" w:rsidP="00B563C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Based on the above analysis. Do we expect that Ozempic will bind to GLP-1 R in this patient?</w:t>
      </w:r>
    </w:p>
    <w:p w14:paraId="57CDA158" w14:textId="77777777" w:rsidR="00CF51AB" w:rsidRPr="00E3797E" w:rsidRDefault="00CF51AB">
      <w:pPr>
        <w:rPr>
          <w:lang w:val="en-US"/>
        </w:rPr>
      </w:pPr>
    </w:p>
    <w:p w14:paraId="2F6CA1FC" w14:textId="5285941E" w:rsidR="001F777E" w:rsidRDefault="00E3797E">
      <w:pPr>
        <w:rPr>
          <w:color w:val="EE0000"/>
          <w:lang w:val="en-US"/>
        </w:rPr>
      </w:pPr>
      <w:r w:rsidRPr="00E3797E">
        <w:rPr>
          <w:color w:val="EE0000"/>
          <w:lang w:val="en-US"/>
        </w:rPr>
        <w:t xml:space="preserve">We expect that Ozempic will bind, but the mutation might alter the receptor function. We will have to try in the </w:t>
      </w:r>
      <w:proofErr w:type="gramStart"/>
      <w:r w:rsidRPr="00E3797E">
        <w:rPr>
          <w:color w:val="EE0000"/>
          <w:lang w:val="en-US"/>
        </w:rPr>
        <w:t>lab</w:t>
      </w:r>
      <w:proofErr w:type="gramEnd"/>
      <w:r w:rsidRPr="00E3797E">
        <w:rPr>
          <w:color w:val="EE0000"/>
          <w:lang w:val="en-US"/>
        </w:rPr>
        <w:t xml:space="preserve"> but it is likely that this mutation will not prevent binding</w:t>
      </w:r>
    </w:p>
    <w:p w14:paraId="0673E300" w14:textId="77777777" w:rsidR="00E3797E" w:rsidRPr="00E3797E" w:rsidRDefault="00E3797E">
      <w:pPr>
        <w:rPr>
          <w:color w:val="EE0000"/>
          <w:lang w:val="en-US"/>
        </w:rPr>
      </w:pPr>
    </w:p>
    <w:p w14:paraId="0A3F8451" w14:textId="388DE14A" w:rsidR="001F777E" w:rsidRPr="00E3797E" w:rsidRDefault="00E3797E">
      <w:pPr>
        <w:rPr>
          <w:lang w:val="en-US"/>
        </w:rPr>
      </w:pPr>
      <w:r>
        <w:rPr>
          <w:color w:val="9999FF"/>
        </w:rPr>
        <w:t>fetch 6X18</w:t>
      </w:r>
      <w:r w:rsidRPr="00E3797E">
        <w:drawing>
          <wp:anchor distT="0" distB="0" distL="114300" distR="114300" simplePos="0" relativeHeight="251658240" behindDoc="1" locked="0" layoutInCell="1" allowOverlap="1" wp14:anchorId="01459A16" wp14:editId="446D9E5E">
            <wp:simplePos x="0" y="0"/>
            <wp:positionH relativeFrom="column">
              <wp:posOffset>5080</wp:posOffset>
            </wp:positionH>
            <wp:positionV relativeFrom="paragraph">
              <wp:posOffset>3175</wp:posOffset>
            </wp:positionV>
            <wp:extent cx="2122805" cy="2681917"/>
            <wp:effectExtent l="0" t="0" r="0" b="0"/>
            <wp:wrapTight wrapText="bothSides">
              <wp:wrapPolygon edited="0">
                <wp:start x="0" y="0"/>
                <wp:lineTo x="0" y="21482"/>
                <wp:lineTo x="21451" y="21482"/>
                <wp:lineTo x="21451" y="0"/>
                <wp:lineTo x="0" y="0"/>
              </wp:wrapPolygon>
            </wp:wrapTight>
            <wp:docPr id="1608933964" name="Picture 1" descr="A close-up of a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33964" name="Picture 1" descr="A close-up of a structu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2681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777E" w:rsidRPr="00E3797E" w:rsidSect="00525A8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D95"/>
    <w:multiLevelType w:val="hybridMultilevel"/>
    <w:tmpl w:val="2FB0D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61392"/>
    <w:multiLevelType w:val="hybridMultilevel"/>
    <w:tmpl w:val="F88011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125746">
    <w:abstractNumId w:val="0"/>
  </w:num>
  <w:num w:numId="2" w16cid:durableId="113471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7E"/>
    <w:rsid w:val="00194BBC"/>
    <w:rsid w:val="001F777E"/>
    <w:rsid w:val="0030692D"/>
    <w:rsid w:val="00525A83"/>
    <w:rsid w:val="005F46DB"/>
    <w:rsid w:val="00735F19"/>
    <w:rsid w:val="007657D1"/>
    <w:rsid w:val="00777EF2"/>
    <w:rsid w:val="0098161F"/>
    <w:rsid w:val="00A22A1E"/>
    <w:rsid w:val="00AF4B2E"/>
    <w:rsid w:val="00B563C0"/>
    <w:rsid w:val="00B95FC3"/>
    <w:rsid w:val="00C5569C"/>
    <w:rsid w:val="00CF51AB"/>
    <w:rsid w:val="00D80B7D"/>
    <w:rsid w:val="00E3797E"/>
    <w:rsid w:val="00EA7AE5"/>
    <w:rsid w:val="00FE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6B57C9"/>
  <w15:chartTrackingRefBased/>
  <w15:docId w15:val="{3C622EA4-6D59-7A48-B475-C154DBF4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F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1AB"/>
    <w:pPr>
      <w:ind w:left="720"/>
      <w:contextualSpacing/>
    </w:pPr>
    <w:rPr>
      <w:lang w:val="da-DK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da-DK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1A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95FC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611</Words>
  <Characters>3699</Characters>
  <Application>Microsoft Office Word</Application>
  <DocSecurity>0</DocSecurity>
  <Lines>72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Barra</dc:creator>
  <cp:keywords/>
  <dc:description/>
  <cp:lastModifiedBy>Carolina Barra Quaglia</cp:lastModifiedBy>
  <cp:revision>5</cp:revision>
  <dcterms:created xsi:type="dcterms:W3CDTF">2026-04-20T10:22:00Z</dcterms:created>
  <dcterms:modified xsi:type="dcterms:W3CDTF">2026-04-20T11:54:00Z</dcterms:modified>
</cp:coreProperties>
</file>