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E7" w:rsidRPr="00135242" w:rsidRDefault="00135242" w:rsidP="00135242">
      <w:pPr>
        <w:pStyle w:val="Heading1"/>
        <w:spacing w:before="60" w:afterLines="60" w:after="144"/>
        <w:jc w:val="center"/>
        <w:rPr>
          <w:lang w:val="en-US"/>
        </w:rPr>
      </w:pPr>
      <w:r w:rsidRPr="00135242">
        <w:rPr>
          <w:lang w:val="en-US"/>
        </w:rPr>
        <w:t>Answers to Deliverable V</w:t>
      </w:r>
      <w:r w:rsidR="00E458C9">
        <w:rPr>
          <w:lang w:val="en-US"/>
        </w:rPr>
        <w:t>I</w:t>
      </w:r>
    </w:p>
    <w:p w:rsidR="00DD3942" w:rsidRPr="00DD3942" w:rsidRDefault="00DD3942" w:rsidP="00AB07F1">
      <w:pPr>
        <w:numPr>
          <w:ilvl w:val="0"/>
          <w:numId w:val="1"/>
        </w:numPr>
        <w:spacing w:before="60" w:afterLines="60" w:after="144"/>
        <w:ind w:left="357"/>
        <w:rPr>
          <w:lang w:val="en-US"/>
        </w:rPr>
      </w:pPr>
      <w:r w:rsidRPr="00DD3942">
        <w:rPr>
          <w:rFonts w:ascii="Times" w:hAnsi="Times"/>
          <w:lang w:val="en-US"/>
        </w:rPr>
        <w:t xml:space="preserve">Explain what reads, contig and scaffold means. Draw the relationship between the 3 </w:t>
      </w:r>
    </w:p>
    <w:p w:rsidR="00135242" w:rsidRPr="00DD3942" w:rsidRDefault="00DD3942" w:rsidP="00DD3942">
      <w:pPr>
        <w:spacing w:before="60" w:afterLines="60" w:after="144"/>
        <w:ind w:left="-3"/>
        <w:rPr>
          <w:lang w:val="en-US"/>
        </w:rPr>
      </w:pPr>
      <w:r w:rsidRPr="00DD3942">
        <w:rPr>
          <w:lang w:val="en-US"/>
        </w:rPr>
        <w:t>Reads are assembled into contigs. Contigs can be bridged into scaffold with additional information such as pared-end read information.</w:t>
      </w:r>
    </w:p>
    <w:p w:rsidR="00DD3942" w:rsidRDefault="00DD3942" w:rsidP="00DD3942">
      <w:pPr>
        <w:spacing w:before="60" w:afterLines="60" w:after="144"/>
        <w:ind w:left="357"/>
        <w:jc w:val="center"/>
        <w:rPr>
          <w:lang w:val="en-US"/>
        </w:rPr>
      </w:pPr>
      <w:r w:rsidRPr="00DD3942">
        <w:rPr>
          <w:noProof/>
          <w:lang w:val="en-US"/>
        </w:rPr>
        <w:drawing>
          <wp:inline distT="0" distB="0" distL="0" distR="0">
            <wp:extent cx="2964180" cy="18592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42" w:rsidRPr="00DD3942" w:rsidRDefault="00DD3942" w:rsidP="00DD3942">
      <w:pPr>
        <w:numPr>
          <w:ilvl w:val="0"/>
          <w:numId w:val="1"/>
        </w:numPr>
        <w:spacing w:before="60" w:afterLines="60" w:after="144"/>
        <w:ind w:left="357"/>
        <w:rPr>
          <w:lang w:val="en-US"/>
        </w:rPr>
      </w:pPr>
      <w:r w:rsidRPr="00DD3942">
        <w:rPr>
          <w:lang w:val="en-US"/>
        </w:rPr>
        <w:t>De Bruijn graphs are used for de novo assembly what is the main advantage compared to OLC or overlap-layout consensus assembly?</w:t>
      </w:r>
    </w:p>
    <w:p w:rsidR="00DD3942" w:rsidRPr="00DD3942" w:rsidRDefault="00DD3942" w:rsidP="00DD3942">
      <w:pPr>
        <w:spacing w:before="60" w:afterLines="60" w:after="144"/>
        <w:rPr>
          <w:rFonts w:ascii="Times" w:hAnsi="Times"/>
          <w:lang w:val="en-US"/>
        </w:rPr>
      </w:pPr>
      <w:r w:rsidRPr="00DD3942">
        <w:rPr>
          <w:rFonts w:ascii="Times" w:hAnsi="Times"/>
          <w:lang w:val="en-US"/>
        </w:rPr>
        <w:t>No alignment is used. K-mers are extracted from reads and mapped onto graph.</w:t>
      </w:r>
    </w:p>
    <w:p w:rsidR="00543B25" w:rsidRPr="00474033" w:rsidRDefault="00DD3942" w:rsidP="00543B25">
      <w:pPr>
        <w:numPr>
          <w:ilvl w:val="0"/>
          <w:numId w:val="1"/>
        </w:numPr>
        <w:spacing w:before="60" w:afterLines="60" w:after="144"/>
        <w:ind w:left="357"/>
        <w:rPr>
          <w:color w:val="FF0000"/>
          <w:lang w:val="en-US"/>
        </w:rPr>
      </w:pPr>
      <w:r w:rsidRPr="00474033">
        <w:rPr>
          <w:color w:val="FF0000"/>
          <w:lang w:val="en-US"/>
        </w:rPr>
        <w:t>What is the optimal k-mer size for de Bruijn graph assembly of metagenomes?</w:t>
      </w:r>
      <w:r w:rsidRPr="00474033">
        <w:rPr>
          <w:rFonts w:ascii="Times" w:hAnsi="Times"/>
          <w:color w:val="FF0000"/>
          <w:lang w:val="en-US"/>
        </w:rPr>
        <w:t xml:space="preserve"> </w:t>
      </w:r>
    </w:p>
    <w:p w:rsidR="0043693D" w:rsidRDefault="00DD3942" w:rsidP="00543B25">
      <w:pPr>
        <w:spacing w:before="60" w:afterLines="60" w:after="144"/>
        <w:ind w:left="-3"/>
        <w:rPr>
          <w:lang w:val="en-US"/>
        </w:rPr>
      </w:pPr>
      <w:r w:rsidRPr="00543B25">
        <w:rPr>
          <w:lang w:val="en-US"/>
        </w:rPr>
        <w:t xml:space="preserve">There is no general optimal. The assembler Spades tries different k-mer sizes depending on input read length </w:t>
      </w:r>
      <w:bookmarkStart w:id="0" w:name="sec3.4"/>
      <w:r w:rsidRPr="00543B25">
        <w:rPr>
          <w:lang w:val="en-US"/>
        </w:rPr>
        <w:t>(default for reads with length 150bp is 21, 33, 55, 77).</w:t>
      </w:r>
      <w:bookmarkEnd w:id="0"/>
    </w:p>
    <w:p w:rsidR="0080161D" w:rsidRPr="00474033" w:rsidRDefault="0080161D" w:rsidP="00543B25">
      <w:pPr>
        <w:numPr>
          <w:ilvl w:val="0"/>
          <w:numId w:val="1"/>
        </w:numPr>
        <w:spacing w:before="60" w:afterLines="60" w:after="144"/>
        <w:ind w:left="357"/>
        <w:rPr>
          <w:lang w:val="en-US"/>
        </w:rPr>
      </w:pPr>
      <w:r w:rsidRPr="00474033">
        <w:rPr>
          <w:rFonts w:ascii="Times" w:hAnsi="Times"/>
          <w:lang w:val="en-US"/>
        </w:rPr>
        <w:t xml:space="preserve">What kind of sequence causes problems for </w:t>
      </w:r>
      <w:r w:rsidRPr="00474033">
        <w:rPr>
          <w:lang w:val="en-US"/>
        </w:rPr>
        <w:t>de Bruijn graph assembly</w:t>
      </w:r>
      <w:r w:rsidR="00543B25" w:rsidRPr="00474033">
        <w:rPr>
          <w:lang w:val="en-US"/>
        </w:rPr>
        <w:t>?</w:t>
      </w:r>
    </w:p>
    <w:p w:rsidR="00474033" w:rsidRPr="00474033" w:rsidRDefault="0080161D" w:rsidP="00474033">
      <w:pPr>
        <w:spacing w:before="60" w:afterLines="60" w:after="144"/>
        <w:ind w:left="-3"/>
        <w:rPr>
          <w:rFonts w:ascii="Times" w:hAnsi="Times"/>
          <w:lang w:val="en-US"/>
        </w:rPr>
      </w:pPr>
      <w:r>
        <w:rPr>
          <w:lang w:val="en-US"/>
        </w:rPr>
        <w:t>Repetitive &amp; repeated sequences</w:t>
      </w:r>
      <w:r>
        <w:rPr>
          <w:rFonts w:ascii="Times" w:hAnsi="Times"/>
          <w:lang w:val="en-US"/>
        </w:rPr>
        <w:t>. One examples is horisontally transferred genes that will link the two genomes in the de Bruijn graphs</w:t>
      </w:r>
    </w:p>
    <w:p w:rsidR="00543B25" w:rsidRPr="00474033" w:rsidRDefault="0080161D" w:rsidP="00543B25">
      <w:pPr>
        <w:numPr>
          <w:ilvl w:val="0"/>
          <w:numId w:val="1"/>
        </w:numPr>
        <w:spacing w:before="60" w:afterLines="60" w:after="144"/>
        <w:ind w:left="357"/>
        <w:rPr>
          <w:color w:val="FF0000"/>
          <w:lang w:val="en-US"/>
        </w:rPr>
      </w:pPr>
      <w:r w:rsidRPr="00474033">
        <w:rPr>
          <w:rFonts w:ascii="Times" w:hAnsi="Times"/>
          <w:color w:val="FF0000"/>
          <w:lang w:val="en-US"/>
        </w:rPr>
        <w:t>Why is de novo assembly harder with metagenomic samples than isolate DNA</w:t>
      </w:r>
      <w:r w:rsidR="00543B25" w:rsidRPr="00474033">
        <w:rPr>
          <w:color w:val="FF0000"/>
          <w:lang w:val="en-US"/>
        </w:rPr>
        <w:t>?</w:t>
      </w:r>
      <w:r w:rsidR="00543B25" w:rsidRPr="00474033">
        <w:rPr>
          <w:rFonts w:ascii="Times" w:hAnsi="Times"/>
          <w:color w:val="FF0000"/>
          <w:lang w:val="en-US"/>
        </w:rPr>
        <w:t xml:space="preserve"> </w:t>
      </w:r>
    </w:p>
    <w:p w:rsidR="0080161D" w:rsidRDefault="0080161D" w:rsidP="0080161D">
      <w:pPr>
        <w:spacing w:before="60" w:afterLines="60" w:after="144"/>
        <w:ind w:left="-3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In metagenomes we not only have to deal with repetitive sequence within a genome but also between several genomes.</w:t>
      </w:r>
    </w:p>
    <w:p w:rsidR="00DF1AE5" w:rsidRDefault="00DF1AE5" w:rsidP="0080161D">
      <w:pPr>
        <w:spacing w:before="60" w:afterLines="60" w:after="144"/>
        <w:ind w:left="-3"/>
        <w:rPr>
          <w:lang w:val="en-US"/>
        </w:rPr>
      </w:pPr>
      <w:r>
        <w:rPr>
          <w:rFonts w:ascii="Times" w:hAnsi="Times"/>
          <w:lang w:val="en-US"/>
        </w:rPr>
        <w:t>De novo assembly is always without a reference....it’s de novo!</w:t>
      </w:r>
      <w:bookmarkStart w:id="1" w:name="_GoBack"/>
      <w:bookmarkEnd w:id="1"/>
    </w:p>
    <w:p w:rsidR="00543B25" w:rsidRPr="00474033" w:rsidRDefault="0080161D" w:rsidP="00543B25">
      <w:pPr>
        <w:numPr>
          <w:ilvl w:val="0"/>
          <w:numId w:val="1"/>
        </w:numPr>
        <w:spacing w:before="60" w:afterLines="60" w:after="144"/>
        <w:ind w:left="357"/>
        <w:rPr>
          <w:color w:val="FF0000"/>
          <w:lang w:val="en-US"/>
        </w:rPr>
      </w:pPr>
      <w:r w:rsidRPr="00474033">
        <w:rPr>
          <w:rFonts w:ascii="Times" w:hAnsi="Times"/>
          <w:color w:val="FF0000"/>
          <w:lang w:val="en-US"/>
        </w:rPr>
        <w:t>Why would we do metagenomic binning</w:t>
      </w:r>
      <w:r w:rsidR="00543B25" w:rsidRPr="00474033">
        <w:rPr>
          <w:color w:val="FF0000"/>
          <w:lang w:val="en-US"/>
        </w:rPr>
        <w:t>?</w:t>
      </w:r>
      <w:r w:rsidR="00543B25" w:rsidRPr="00474033">
        <w:rPr>
          <w:rFonts w:ascii="Times" w:hAnsi="Times"/>
          <w:color w:val="FF0000"/>
          <w:lang w:val="en-US"/>
        </w:rPr>
        <w:t xml:space="preserve"> </w:t>
      </w:r>
    </w:p>
    <w:p w:rsidR="0080161D" w:rsidRDefault="0080161D" w:rsidP="0080161D">
      <w:pPr>
        <w:spacing w:before="60" w:afterLines="60" w:after="144"/>
        <w:ind w:left="-3"/>
        <w:rPr>
          <w:lang w:val="en-US"/>
        </w:rPr>
      </w:pPr>
      <w:r>
        <w:rPr>
          <w:rFonts w:ascii="Times" w:hAnsi="Times"/>
          <w:lang w:val="en-US"/>
        </w:rPr>
        <w:t xml:space="preserve">Metagenomic binning provides context. We can link interesting genes to the encoding organism, which is especially important to understand if a antibiotic resistance or virulence gene is on a clinically relevant organism. It also allows us to sequence whole genomes of </w:t>
      </w:r>
      <w:r w:rsidRPr="0080161D">
        <w:rPr>
          <w:rFonts w:ascii="Times" w:hAnsi="Times"/>
          <w:lang w:val="en-US"/>
        </w:rPr>
        <w:t xml:space="preserve">uncultivable </w:t>
      </w:r>
      <w:r>
        <w:rPr>
          <w:rFonts w:ascii="Times" w:hAnsi="Times"/>
          <w:lang w:val="en-US"/>
        </w:rPr>
        <w:t>organisms. We</w:t>
      </w:r>
      <w:r w:rsidR="00FA3508">
        <w:rPr>
          <w:rFonts w:ascii="Times" w:hAnsi="Times"/>
          <w:lang w:val="en-US"/>
        </w:rPr>
        <w:t xml:space="preserve"> can also identify the replication rate of binned organisms using iRep.</w:t>
      </w:r>
    </w:p>
    <w:p w:rsidR="00543B25" w:rsidRPr="00474033" w:rsidRDefault="00FA3508" w:rsidP="00FA3508">
      <w:pPr>
        <w:numPr>
          <w:ilvl w:val="0"/>
          <w:numId w:val="1"/>
        </w:numPr>
        <w:spacing w:before="60" w:afterLines="60" w:after="144"/>
        <w:ind w:left="357"/>
        <w:rPr>
          <w:color w:val="FF0000"/>
          <w:lang w:val="en-US"/>
        </w:rPr>
      </w:pPr>
      <w:r w:rsidRPr="00474033">
        <w:rPr>
          <w:rFonts w:ascii="Times" w:hAnsi="Times"/>
          <w:color w:val="FF0000"/>
          <w:lang w:val="en-US"/>
        </w:rPr>
        <w:t>Why would we not do metagenomic binning</w:t>
      </w:r>
      <w:r w:rsidR="00543B25" w:rsidRPr="00474033">
        <w:rPr>
          <w:color w:val="FF0000"/>
          <w:lang w:val="en-US"/>
        </w:rPr>
        <w:t>?</w:t>
      </w:r>
    </w:p>
    <w:p w:rsidR="00FA3508" w:rsidRPr="00FA3508" w:rsidRDefault="00FA3508" w:rsidP="00FA3508">
      <w:pPr>
        <w:spacing w:before="60" w:afterLines="60" w:after="144"/>
        <w:ind w:left="-3"/>
        <w:rPr>
          <w:lang w:val="en-US"/>
        </w:rPr>
      </w:pPr>
      <w:r>
        <w:rPr>
          <w:lang w:val="en-US"/>
        </w:rPr>
        <w:t>It demands deep and expensive sequencing. It is also expensive in computing power as all reads are mapped to all contigs etc. If our question does not require binning, don’t.</w:t>
      </w:r>
    </w:p>
    <w:p w:rsidR="00FA3508" w:rsidRPr="00474033" w:rsidRDefault="00FA3508" w:rsidP="00543B25">
      <w:pPr>
        <w:numPr>
          <w:ilvl w:val="0"/>
          <w:numId w:val="1"/>
        </w:numPr>
        <w:spacing w:before="60" w:afterLines="60" w:after="144"/>
        <w:ind w:left="357"/>
        <w:rPr>
          <w:color w:val="FF0000"/>
          <w:lang w:val="en-US"/>
        </w:rPr>
      </w:pPr>
      <w:r w:rsidRPr="00474033">
        <w:rPr>
          <w:rFonts w:ascii="Times" w:hAnsi="Times"/>
          <w:color w:val="FF0000"/>
          <w:lang w:val="en-US"/>
        </w:rPr>
        <w:t>What kind of information does Metabat use for binning</w:t>
      </w:r>
      <w:r w:rsidR="00543B25" w:rsidRPr="00474033">
        <w:rPr>
          <w:color w:val="FF0000"/>
          <w:lang w:val="en-US"/>
        </w:rPr>
        <w:t>?</w:t>
      </w:r>
    </w:p>
    <w:p w:rsidR="00543B25" w:rsidRDefault="00FA3508" w:rsidP="00FA3508">
      <w:pPr>
        <w:spacing w:before="60" w:afterLines="60" w:after="144"/>
        <w:ind w:left="-3"/>
        <w:rPr>
          <w:lang w:val="en-US"/>
        </w:rPr>
      </w:pPr>
      <w:r>
        <w:rPr>
          <w:rFonts w:ascii="Times" w:hAnsi="Times"/>
          <w:lang w:val="en-US"/>
        </w:rPr>
        <w:lastRenderedPageBreak/>
        <w:t>Tetranucleotide frequency &amp; Co-abundance</w:t>
      </w:r>
      <w:r>
        <w:rPr>
          <w:rFonts w:ascii="Times" w:hAnsi="Times"/>
          <w:lang w:val="en-US"/>
        </w:rPr>
        <w:br/>
      </w:r>
      <w:r>
        <w:rPr>
          <w:noProof/>
          <w:lang w:val="en-US"/>
        </w:rPr>
        <w:drawing>
          <wp:inline distT="0" distB="0" distL="0" distR="0">
            <wp:extent cx="5943600" cy="3699359"/>
            <wp:effectExtent l="0" t="0" r="0" b="0"/>
            <wp:docPr id="4" name="Picture 4" descr="Image result for metabat2 b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etabat2 bin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B25" w:rsidRPr="00543B25">
        <w:rPr>
          <w:rFonts w:ascii="Times" w:hAnsi="Times"/>
          <w:lang w:val="en-US"/>
        </w:rPr>
        <w:t xml:space="preserve"> </w:t>
      </w:r>
    </w:p>
    <w:p w:rsidR="00543B25" w:rsidRPr="00FA3508" w:rsidRDefault="00FA3508" w:rsidP="00543B25">
      <w:pPr>
        <w:numPr>
          <w:ilvl w:val="0"/>
          <w:numId w:val="1"/>
        </w:numPr>
        <w:spacing w:before="60" w:afterLines="60" w:after="144"/>
        <w:ind w:left="357"/>
        <w:rPr>
          <w:lang w:val="en-US"/>
        </w:rPr>
      </w:pPr>
      <w:r>
        <w:rPr>
          <w:rFonts w:ascii="Times" w:hAnsi="Times"/>
          <w:lang w:val="en-US"/>
        </w:rPr>
        <w:t>CheckM is used for assesing the quality of metagenomic bins. It looks for single-copy genes, but this list of genes is not universal but based on</w:t>
      </w:r>
      <w:r w:rsidR="00543B25" w:rsidRPr="00543B25">
        <w:rPr>
          <w:lang w:val="en-US"/>
        </w:rPr>
        <w:t>?</w:t>
      </w:r>
    </w:p>
    <w:p w:rsidR="00FA3508" w:rsidRPr="003E23CF" w:rsidRDefault="003E23CF" w:rsidP="003E23CF">
      <w:pPr>
        <w:spacing w:before="60" w:afterLines="60" w:after="144"/>
        <w:ind w:left="-3"/>
        <w:rPr>
          <w:lang w:val="en-US"/>
        </w:rPr>
      </w:pPr>
      <w:r>
        <w:rPr>
          <w:lang w:val="en-US"/>
        </w:rPr>
        <w:t xml:space="preserve">CheckM uses </w:t>
      </w:r>
      <w:r w:rsidRPr="003E23CF">
        <w:rPr>
          <w:lang w:val="en-US"/>
        </w:rPr>
        <w:t>sets of genes that are ubiquitous and single-copy within a phylogenetic lineage</w:t>
      </w:r>
      <w:r>
        <w:rPr>
          <w:lang w:val="en-US"/>
        </w:rPr>
        <w:t>.</w:t>
      </w:r>
    </w:p>
    <w:p w:rsidR="00543B25" w:rsidRPr="00474033" w:rsidRDefault="003E23CF" w:rsidP="00543B25">
      <w:pPr>
        <w:numPr>
          <w:ilvl w:val="0"/>
          <w:numId w:val="1"/>
        </w:numPr>
        <w:spacing w:before="60" w:afterLines="60" w:after="144"/>
        <w:ind w:left="357"/>
        <w:rPr>
          <w:color w:val="FF0000"/>
          <w:lang w:val="en-US"/>
        </w:rPr>
      </w:pPr>
      <w:r w:rsidRPr="00474033">
        <w:rPr>
          <w:rFonts w:ascii="Times" w:hAnsi="Times"/>
          <w:color w:val="FF0000"/>
          <w:lang w:val="en-US"/>
        </w:rPr>
        <w:t>Why and when is bin dereplication used</w:t>
      </w:r>
      <w:r w:rsidR="00543B25" w:rsidRPr="00474033">
        <w:rPr>
          <w:color w:val="FF0000"/>
          <w:lang w:val="en-US"/>
        </w:rPr>
        <w:t>?</w:t>
      </w:r>
    </w:p>
    <w:p w:rsidR="003E23CF" w:rsidRDefault="003E23CF" w:rsidP="003E23CF">
      <w:pPr>
        <w:spacing w:before="60" w:afterLines="60" w:after="144"/>
        <w:ind w:left="-3"/>
        <w:rPr>
          <w:lang w:val="en-US"/>
        </w:rPr>
      </w:pPr>
      <w:r>
        <w:rPr>
          <w:lang w:val="en-US"/>
        </w:rPr>
        <w:t xml:space="preserve">Since each samples is assembled individually there might be redundant contigs. </w:t>
      </w:r>
      <w:r w:rsidRPr="003E23CF">
        <w:rPr>
          <w:lang w:val="en-US"/>
        </w:rPr>
        <w:t>Dereplication means identifying similar genomes from a larger set and picking the best ones</w:t>
      </w:r>
      <w:r w:rsidRPr="003E23CF">
        <w:rPr>
          <w:lang w:val="en-US"/>
        </w:rPr>
        <w:cr/>
      </w:r>
    </w:p>
    <w:p w:rsidR="00543B25" w:rsidRPr="00543B25" w:rsidRDefault="00543B25" w:rsidP="00543B25">
      <w:pPr>
        <w:spacing w:before="60" w:afterLines="60" w:after="144"/>
        <w:ind w:left="-3"/>
        <w:rPr>
          <w:lang w:val="en-US"/>
        </w:rPr>
      </w:pPr>
    </w:p>
    <w:sectPr w:rsidR="00543B25" w:rsidRPr="00543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5B"/>
    <w:multiLevelType w:val="multilevel"/>
    <w:tmpl w:val="FC40B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8282D"/>
    <w:multiLevelType w:val="hybridMultilevel"/>
    <w:tmpl w:val="2368B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2MDc3tzAxMjM2NjZS0lEKTi0uzszPAykwrgUALKqJUiwAAAA="/>
  </w:docVars>
  <w:rsids>
    <w:rsidRoot w:val="00E37750"/>
    <w:rsid w:val="000E5304"/>
    <w:rsid w:val="00135242"/>
    <w:rsid w:val="00223145"/>
    <w:rsid w:val="002E7765"/>
    <w:rsid w:val="003E23CF"/>
    <w:rsid w:val="0043693D"/>
    <w:rsid w:val="00474033"/>
    <w:rsid w:val="00543B25"/>
    <w:rsid w:val="00610EAF"/>
    <w:rsid w:val="00753A84"/>
    <w:rsid w:val="0080161D"/>
    <w:rsid w:val="00BE7727"/>
    <w:rsid w:val="00DB3AE7"/>
    <w:rsid w:val="00DD3942"/>
    <w:rsid w:val="00DF1AE5"/>
    <w:rsid w:val="00E15BDC"/>
    <w:rsid w:val="00E37750"/>
    <w:rsid w:val="00E458C9"/>
    <w:rsid w:val="00E72851"/>
    <w:rsid w:val="00F55B48"/>
    <w:rsid w:val="00FA3508"/>
    <w:rsid w:val="00F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ECF4"/>
  <w15:chartTrackingRefBased/>
  <w15:docId w15:val="{CA36FC4B-82EE-457C-881F-5B87256B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750"/>
    <w:pPr>
      <w:spacing w:after="0" w:line="240" w:lineRule="auto"/>
    </w:pPr>
    <w:rPr>
      <w:sz w:val="24"/>
      <w:szCs w:val="24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76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765"/>
    <w:rPr>
      <w:rFonts w:ascii="Arial" w:eastAsiaTheme="majorEastAsia" w:hAnsi="Arial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E377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45"/>
    <w:rPr>
      <w:rFonts w:ascii="Segoe UI" w:hAnsi="Segoe UI" w:cs="Segoe UI"/>
      <w:sz w:val="18"/>
      <w:szCs w:val="18"/>
      <w:lang w:val="da-DK"/>
    </w:rPr>
  </w:style>
  <w:style w:type="paragraph" w:styleId="NormalWeb">
    <w:name w:val="Normal (Web)"/>
    <w:basedOn w:val="Normal"/>
    <w:uiPriority w:val="99"/>
    <w:semiHidden/>
    <w:unhideWhenUsed/>
    <w:rsid w:val="00DD39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 Alberg Vestergaard</dc:creator>
  <cp:keywords/>
  <dc:description/>
  <cp:lastModifiedBy>Gisle Alberg Vestergaard</cp:lastModifiedBy>
  <cp:revision>2</cp:revision>
  <cp:lastPrinted>2019-10-01T08:03:00Z</cp:lastPrinted>
  <dcterms:created xsi:type="dcterms:W3CDTF">2019-11-05T09:51:00Z</dcterms:created>
  <dcterms:modified xsi:type="dcterms:W3CDTF">2019-11-05T09:51:00Z</dcterms:modified>
</cp:coreProperties>
</file>