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50" w:rsidRPr="008238E7" w:rsidRDefault="00E37750" w:rsidP="00E37750">
      <w:pPr>
        <w:rPr>
          <w:lang w:val="en-US"/>
        </w:rPr>
      </w:pPr>
      <w:r w:rsidRPr="008238E7">
        <w:rPr>
          <w:lang w:val="en-US"/>
        </w:rPr>
        <w:t>Name/student number:</w:t>
      </w:r>
    </w:p>
    <w:p w:rsidR="00E37750" w:rsidRPr="008238E7" w:rsidRDefault="00E37750" w:rsidP="00E37750">
      <w:pPr>
        <w:rPr>
          <w:lang w:val="en-US"/>
        </w:rPr>
      </w:pPr>
    </w:p>
    <w:p w:rsidR="00E37750" w:rsidRPr="008238E7" w:rsidRDefault="00E37750" w:rsidP="00E37750">
      <w:pPr>
        <w:rPr>
          <w:lang w:val="en-US"/>
        </w:rPr>
      </w:pPr>
      <w:r w:rsidRPr="008238E7">
        <w:rPr>
          <w:lang w:val="en-US"/>
        </w:rPr>
        <w:t>Score:</w:t>
      </w:r>
    </w:p>
    <w:p w:rsidR="00E37750" w:rsidRPr="008238E7" w:rsidRDefault="00E37750" w:rsidP="00E37750">
      <w:pPr>
        <w:rPr>
          <w:lang w:val="en-US"/>
        </w:rPr>
      </w:pPr>
    </w:p>
    <w:p w:rsidR="00E37750" w:rsidRPr="0058119D" w:rsidRDefault="00223145" w:rsidP="00E37750">
      <w:pPr>
        <w:rPr>
          <w:lang w:val="en-US"/>
        </w:rPr>
      </w:pPr>
      <w:r>
        <w:rPr>
          <w:lang w:val="en-US"/>
        </w:rPr>
        <w:t>Total: 20 points</w:t>
      </w:r>
    </w:p>
    <w:p w:rsidR="00E37750" w:rsidRPr="0058119D" w:rsidRDefault="00E37750" w:rsidP="00E37750">
      <w:pPr>
        <w:rPr>
          <w:lang w:val="en-US"/>
        </w:rPr>
      </w:pPr>
      <w:r w:rsidRPr="0058119D">
        <w:rPr>
          <w:lang w:val="en-US"/>
        </w:rPr>
        <w:t>Time 30 min</w:t>
      </w:r>
    </w:p>
    <w:p w:rsidR="00E37750" w:rsidRDefault="00786FD7" w:rsidP="00E37750">
      <w:r>
        <w:t>No</w:t>
      </w:r>
      <w:r w:rsidR="00E37750">
        <w:t xml:space="preserve"> aid</w:t>
      </w:r>
    </w:p>
    <w:p w:rsidR="00786FD7" w:rsidRPr="000053C5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What does multiplex sequencing mean? Why do people use multiplex sequencing?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t>Give at least two reasons as to why we cannot just do exact string matching when aligning our reads to reference sequences (2 points)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Pr="0035788D">
        <w:rPr>
          <w:lang w:val="en-US"/>
        </w:rPr>
        <w:t>Burrows-Wheeler Transform</w:t>
      </w:r>
      <w:r>
        <w:rPr>
          <w:lang w:val="en-US"/>
        </w:rPr>
        <w:t xml:space="preserve"> creates an alfabetically sorted suffix array and a </w:t>
      </w:r>
      <w:r w:rsidRPr="0035788D">
        <w:rPr>
          <w:lang w:val="en-US"/>
        </w:rPr>
        <w:t>Full-text index in Minute space</w:t>
      </w:r>
      <w:r>
        <w:rPr>
          <w:lang w:val="en-US"/>
        </w:rPr>
        <w:t xml:space="preserve"> (FM-index). Mention some important effects of having the data sorted and compressed (2 points)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lastRenderedPageBreak/>
        <w:t xml:space="preserve">BWA is a program that uses the </w:t>
      </w:r>
      <w:r w:rsidRPr="0035788D">
        <w:rPr>
          <w:lang w:val="en-US"/>
        </w:rPr>
        <w:t>Burrows-Wheeler Transform</w:t>
      </w:r>
      <w:r>
        <w:rPr>
          <w:lang w:val="en-US"/>
        </w:rPr>
        <w:t xml:space="preserve"> in two different implementations: aln and mem. How does each method work? drawing is encouraged (3 points</w:t>
      </w:r>
      <w:r>
        <w:rPr>
          <w:lang w:val="en-US"/>
        </w:rPr>
        <w:t>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t>Why does the average sequencing depth we observe when mapping reads to a reference genome not always reflect the actual coverage of the reference genome? (1 point)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t>Why is the 16s rRNA gene used for microbiome phylogenetic analysis? (1 point)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t>Why does different primers for 16s rRNA amplicon analysis matter so much? (1 point)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lastRenderedPageBreak/>
        <w:t>What is the difference between an Operational Taxonomic Unit (OTU) and Amplicon Sequence Variant (ASV) (2 points)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noProof/>
          <w:lang w:val="en-US"/>
        </w:rPr>
        <w:t>In the following figure. Are we looking at alpha or beta diversity? Have we sequenced deep enough to describe the different samples? ( 2 points)</w:t>
      </w:r>
    </w:p>
    <w:p w:rsid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t>Shannon index incorporates the species ... and ... of a sample (2 points)</w:t>
      </w:r>
    </w:p>
    <w:p w:rsidR="00DB3AE7" w:rsidRPr="00786FD7" w:rsidRDefault="00786FD7" w:rsidP="00786FD7">
      <w:pPr>
        <w:pStyle w:val="ListParagraph"/>
        <w:numPr>
          <w:ilvl w:val="0"/>
          <w:numId w:val="1"/>
        </w:numPr>
        <w:spacing w:before="20" w:afterLines="1400" w:after="3360"/>
        <w:ind w:left="714" w:hanging="357"/>
        <w:contextualSpacing w:val="0"/>
        <w:rPr>
          <w:lang w:val="en-US"/>
        </w:rPr>
      </w:pPr>
      <w:r>
        <w:rPr>
          <w:lang w:val="en-US"/>
        </w:rPr>
        <w:t>When accounting for different sample sizes. What does it mean to rarefy samples? What effect does sample rarefication not take into account (2 points)</w:t>
      </w:r>
      <w:bookmarkStart w:id="0" w:name="_GoBack"/>
      <w:bookmarkEnd w:id="0"/>
    </w:p>
    <w:sectPr w:rsidR="00DB3AE7" w:rsidRPr="00786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5B"/>
    <w:multiLevelType w:val="multilevel"/>
    <w:tmpl w:val="FC40B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8282D"/>
    <w:multiLevelType w:val="hybridMultilevel"/>
    <w:tmpl w:val="0A3A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MDc3tzAxMjM2NjZS0lEKTi0uzszPAykwrgUALKqJUiwAAAA="/>
  </w:docVars>
  <w:rsids>
    <w:rsidRoot w:val="00E37750"/>
    <w:rsid w:val="00223145"/>
    <w:rsid w:val="002E7765"/>
    <w:rsid w:val="006F7C71"/>
    <w:rsid w:val="00786FD7"/>
    <w:rsid w:val="00DB3AE7"/>
    <w:rsid w:val="00E15BDC"/>
    <w:rsid w:val="00E37750"/>
    <w:rsid w:val="00E72851"/>
    <w:rsid w:val="00F55B48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32A3"/>
  <w15:chartTrackingRefBased/>
  <w15:docId w15:val="{CA36FC4B-82EE-457C-881F-5B87256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5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Alberg Vestergaard</dc:creator>
  <cp:keywords/>
  <dc:description/>
  <cp:lastModifiedBy>Gisle Alberg Vestergaard</cp:lastModifiedBy>
  <cp:revision>3</cp:revision>
  <cp:lastPrinted>2019-10-08T13:42:00Z</cp:lastPrinted>
  <dcterms:created xsi:type="dcterms:W3CDTF">2019-10-08T07:24:00Z</dcterms:created>
  <dcterms:modified xsi:type="dcterms:W3CDTF">2019-10-08T13:48:00Z</dcterms:modified>
</cp:coreProperties>
</file>